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Падающей звезде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Бывало, теша ум в мечтаньях суеверных,
          <w:br/>
           Когда ты падала огнистой полосой,
          <w:br/>
           Тебе вверял я рой желаний эфемерных,
          <w:br/>
           Сменявшихся в душе нестройною толпой.
          <w:br/>
           Теперь опять ты шлешь мне кроткое сиянье,
          <w:br/>
           И взором я прильнул к летящему лучу.
          <w:br/>
           В душе горит одно заветное желанье,
          <w:br/>
           Но вверить я его не в силах… и молчу.
          <w:br/>
           Как думы долгие, лишивши их покрова,
          <w:br/>
           В одежду чуждую решуся я облечь?
          <w:br/>
           Как жизнь всю перелить в одно пустое слово?
          <w:br/>
           Как сердце разменять на суетную речь?
          <w:br/>
           О, если можешь ты, сроднясь с моей душою,
          <w:br/>
           Минуту счастия послать ей хоть одну,
          <w:br/>
           Тогда блесну, как ты, огнистой полосою
          <w:br/>
           И радостно в ночи безвестной утону.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2022-04-22T18:10:48+03:00</dcterms:created>
  <dcterms:modified xsi:type="dcterms:W3CDTF">2022-04-22T18:10:48+03:00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