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Паденье, неизменный спутник страха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Паденье — неизменный спутник страха,
          <w:br/>
          И самый страх есть чувство пустоты.
          <w:br/>
          Кто камни нам бросает с высоты,
          <w:br/>
          И камень отрицает иго праха?
          <w:br/>
          <w:br/>
          И деревянной поступью монаха
          <w:br/>
          Мощеный двор когда-то мерил ты:
          <w:br/>
          Булыжники и грубые мечты —
          <w:br/>
          В них жажда смерти и тоска размаха!
          <w:br/>
          <w:br/>
          Так проклят будь готический приют,
          <w:br/>
          Где потолком входящий обморочен
          <w:br/>
          И в очаге веселых дров не жгут.
          <w:br/>
          <w:br/>
          Немногие для вечности живут,
          <w:br/>
          Но если ты мгновенным озабочен —
          <w:br/>
          Твой жребий страшен и твой дом непрочен!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2022-03-18T00:57:35+03:00</dcterms:created>
  <dcterms:modified xsi:type="dcterms:W3CDTF">2022-03-18T00:57:35+03:00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