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Падунские пороги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Пустые глазницы сиреневых скал
          <w:br/>
           Глядели печально и строго,
          <w:br/>
           Когда с высоты наш товарищ упал
          <w:br/>
           На камни Падунских порогов.
          <w:br/>
          <w:br/>
          Пороги, пороги,
          <w:br/>
           Таёжные дороги…
          <w:br/>
           Берег крутой
          <w:br/>
           Над Ангарой.
          <w:br/>
          <w:br/>
          Мы все зажигаем в Сибири огни,
          <w:br/>
           Воюем мы все с Ангарою,
          <w:br/>
           Но только в такие тревожные дни
          <w:br/>
           Мы видим, что рядом – герои.
          <w:br/>
          <w:br/>
          А жизнь уж не так-то легка и проста.
          <w:br/>
           И знай, выбирая дорогу,
          <w:br/>
           Что в каждом труде есть своя высота
          <w:br/>
           И камни Падунских порогов!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2022-04-22T10:18:29+03:00</dcterms:created>
  <dcterms:modified xsi:type="dcterms:W3CDTF">2022-04-22T10:18:29+03:00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