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Паломникам свободы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Свои торжественные своды
          <w:br/>
          Из-за ограды вековой
          <w:br/>
          Вздымал к простору Храм Свободы,
          <w:br/>
          Затерянный в тайге глухой.
          <w:br/>
          Сюда, предчувствием томимы,
          <w:br/>
          К угрюмо запертым дверям,
          <w:br/>
          Сходились часто пилигримы
          <w:br/>
          Возжечь усердно фимиам.
          <w:br/>
          И, плача у заветной двери,
          <w:br/>
          Не смея прикоснуться к ней,
          <w:br/>
          Вновь уходили, — той же вере
          <w:br/>
          Учить, как тайне, сыновей.
          <w:br/>
          И с гулом рухнули затворы,
          <w:br/>
          И дрогнула стена кругом,
          <w:br/>
          И вот уже горят, как взоры,
          <w:br/>
          Все окна храма торжеством.
          <w:br/>
          Так что ж, с испугом и укором,
          <w:br/>
          Паломники иных времен
          <w:br/>
          Глядят, как зарево над бором
          <w:br/>
          Весь заливает небосклон.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2022-03-20T08:17:33+03:00</dcterms:created>
  <dcterms:modified xsi:type="dcterms:W3CDTF">2022-03-20T08:17:33+03:00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