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А.М. Жемчужникова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сделать я мог, то я сделал, и с миром ты ныне,
          <w:br/>
          О, жизнь, отпускаешь меня…
          <w:br/>
          А. Жемчужников
          <w:br/>
          <w:br/>
          Он отошел под колокол обедни,
          <w:br/>
          Порвал злоцепь с печалью и нуждой.
          <w:br/>
          Благословен почивший в день святой
          <w:br/>
          Певец нужды — из могикан последний.
          <w:br/>
          Храня заветы славной старины
          <w:br/>
          В своей душе, душа идеалиста,
          <w:br/>
          Он жизнь будил на пиршество весны,
          <w:br/>
          И просыпалась жизнь, смеясь лучисто.
          <w:br/>
          Но пробил час, как зло земли, жесток. —
          <w:br/>
          Борцу за свет объятья тьма раскрыла.
          <w:br/>
          Спокойно спи: ты сделал все, что мог,
          <w:br/>
          И Смерть тебя на жизнь благословила.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2022-03-22T09:47:17+03:00</dcterms:created>
  <dcterms:modified xsi:type="dcterms:W3CDTF">2022-03-22T09:47:17+03:00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