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В.Ф. Комиссаржевской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Мелизанда, и ты уронила корону в глубокий родник,
          <w:br/>
          Плакала долго, напрасно клонила над влагой прозрачной свой лик.
          <w:br/>
          Встретил в лесу тебя рыцарь суровый, пути потерявший ловец.
          <w:br/>
          Странницей грустной нежданно пленился, другой тебе подал венец.
          <w:br/>
          В замок угрюмый, старинный, старинный он ввел, как царицу, тебя,
          <w:br/>
          Чтил он твой взор и твой голос певучий, тебе поклонялся, любя.
          <w:br/>
          Но ты бежала от всех поклонений, с тоской о чудесном, ином…
          <w:br/>
          Кто же сразил тебя ночью, жестокий, тяжелым и острым мечом!
          <w:br/>
          Рыцарь суровый, над телом погибшей и руки ломай, и рыдай!
          <w:br/>
          Верим мы все, что открыт Мелизанде желанный и радостный рай.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2022-03-19T08:41:58+03:00</dcterms:created>
  <dcterms:modified xsi:type="dcterms:W3CDTF">2022-03-19T08:41:58+03:00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