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Д.Л. Крюкова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светильником пред нашими очами
          <w:br/>
          Ко храму римских муз ты озарял ступень
          <w:br/>
          И чудилося нам невольно, что над нами
          <w:br/>
          Горация витает тень, —
          <w:br/>
          <w:br/>
          Впервые тихие и радостные слезы
          <w:br/>
          Исторгнул дышащий из уст твоих певец:
          <w:br/>
          Пленили нас его неблекнущие розы
          <w:br/>
          И зеленеющий венец.
          <w:br/>
          <w:br/>
          В замолкнувший чертог к Минерве и к Зевесу
          <w:br/>
          Вслед за тобой толпа ликующая шла, —
          <w:br/>
          И тихо древнюю ты раздвигал завесу
          <w:br/>
          С громодержащего орла.
          <w:br/>
          <w:br/>
          Но светоч твой угас. Надежного союза
          <w:br/>
          Судьба не обрекла меж нами и тобой —
          <w:br/>
          И, лиру уронив, поникла молча муза
          <w:br/>
          В слезах над урной гробовой.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2022-03-19T06:28:12+03:00</dcterms:created>
  <dcterms:modified xsi:type="dcterms:W3CDTF">2022-03-19T06:28:12+03:00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