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Михоэлса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помним плач и шорох похоронный,
          <w:br/>
          И в сумерках мерцанье фонарей,
          <w:br/>
          И скорбную толпу на Малой Бронной —
          <w:br/>
          Там, где висят афиши у дверей.
          <w:br/>
          <w:br/>
          Вот он лежит, недвижный и суровый.
          <w:br/>
          Но этой смерти верится с трудом!
          <w:br/>
          Здесь много лет я знал его живого,
          <w:br/>
          Но как переменился этот дом!
          <w:br/>
          <w:br/>
          Не будь афиш, расклеенных у входа,
          <w:br/>
          Никто бы стен знакомых не узнал.
          <w:br/>
          Великая трагедия народа
          <w:br/>
          Вошла без грима в театральный зал…
          <w:br/>
          <w:br/>
          Ты, сочетавший мудрость с духом юным,
          <w:br/>
          Читавший зорко книги и сердца, —
          <w:br/>
          Борцом, актером, воином, трибуном
          <w:br/>
          С народом вместе шел ты до конца.
          <w:br/>
          <w:br/>
          Вот отчего весь день на Малой Бронной
          <w:br/>
          У дома, где недвижно ты лежал,
          <w:br/>
          С такой тоской народ разноплеменный
          <w:br/>
          Народного артиста провожал.
          <w:br/>
          <w:br/>
          Не на поминках скорбных, не на тризне
          <w:br/>
          Мы воздаем любимому почет.
          <w:br/>
          Как факел, ты пылал во славу жизни,
          <w:br/>
          И этой жизни смерть не оборвет!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2022-03-25T11:21:35+03:00</dcterms:created>
  <dcterms:modified xsi:type="dcterms:W3CDTF">2022-03-25T11:21:35+03:00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