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Н.А. Римского-Корсакова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(сонет)
          <w:br/>
          <w:br/>
          Баян умолк… Слеза его аккордов
          <w:br/>
          Еще блестит кристаллом неземным —
          <w:br/>
          Как всплески вод таинственных фиордов,
          <w:br/>
          Как над грехом безгрешный серафим.
          <w:br/>
          Он жизнь отпел… Душа вспорхнула гордо
          <w:br/>
          На небеса зефиром голубым…
          <w:br/>
          Перенеси удар, отчизна, твердо,
          <w:br/>
          Воспой его, как ты воспета им.
          <w:br/>
          Пусть задрожат в сердцах народных арфы
          <w:br/>
          И воспоют творца Садко и Марфы;
          <w:br/>
          Снегурочка воскреснет в Мая Ночь;
          <w:br/>
          Раздастся гимн торжественных созвучий,
          <w:br/>
          Он загудит, живящий и могучий,
          <w:br/>
          Прославив песнь, — нам мать, Баяну — дочь…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2022-03-22T09:47:36+03:00</dcterms:created>
  <dcterms:modified xsi:type="dcterms:W3CDTF">2022-03-22T09:47:36+03:00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