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детства, юности и старческих годов,
          <w:br/>
           Ты умер вдалеке, уныло, на чужбине!
          <w:br/>
           Не я тебе сказал последних, верных слов,
          <w:br/>
           Не я пожал руки в безвыходной кручине.
          <w:br/>
           Да! Сердце замерло!.. Быть может даже, нам
          <w:br/>
           Иначе кончить бы почти что невозможно,—
          <w:br/>
           Так многое прошло по тощим суетам…
          <w:br/>
           Успех был невелик, а жизнь прошла тревожно.
          <w:br/>
           Но я не сетую за строгие дела,
          <w:br/>
           Мне только силы жаль, где не достигли цели,
          <w:br/>
           Иначе бы борьба победою была
          <w:br/>
           И мы бы преданно надолго уцелели.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2022-04-22T09:11:08+03:00</dcterms:created>
  <dcterms:modified xsi:type="dcterms:W3CDTF">2022-04-22T09:11:08+03:00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