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замученных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путь крестами обозначен.
          <w:br/>
           Но крепок дуб от старческих морщин!
          <w:br/>
           Закал борьбы: теряя, мы не плачем,
          <w:br/>
           И, проклиная, мы молчим.
          <w:br/>
          <w:br/>
          В нас многое захолодила снежность,
          <w:br/>
           Но, чуждая никчемных слов,
          <w:br/>
           И в нас есть дружеская нежность
          <w:br/>
           И комсомольская любовь.
          <w:br/>
          <w:br/>
          И если так, то в черный день утраты,
          <w:br/>
           Как самым-самым дорогим,
          <w:br/>
           Мы вам, товарищи… ребяты,
          <w:br/>
           Любовь и нежность отдадим!
          <w:br/>
          <w:br/>
          Всему есть срок… сорвется голос ровный,
          <w:br/>
           В шеренге дней и дни расплаты есть:
          <w:br/>
           Мы не откроем рта, но будут многословны
          <w:br/>
           Огонь и сталь, наган и месть!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2022-04-23T11:42:14+03:00</dcterms:created>
  <dcterms:modified xsi:type="dcterms:W3CDTF">2022-04-23T11:42:14+03:00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