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профессора Браудо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редких профессий редко, но умирают,
          <w:br/>
          уравнивая свой труд с прочими. Землю роют
          <w:br/>
          люди прочих профессий, и родственники назавтра
          <w:br/>
          выглядят, как природа, лишившаяся ихтиозавра.
          <w:br/>
          <w:br/>
          Март — черно-белый месяц, и зренье в марте
          <w:br/>
          приспособляется легче к изображенью смерти;
          <w:br/>
          снег, толчея колес, и поднимает ворот
          <w:br/>
          бредущий за фотоснимком, едущим через город.
          <w:br/>
          <w:br/>
          Голос из телефона за полночь вместо фразы
          <w:br/>
          по проволоке передает как ожерелье слезы;
          <w:br/>
          это — немой клавир, и на рычаг надавишь,
          <w:br/>
          ибо для этих нот не существует клавиш.
          <w:br/>
          <w:br/>
          Переводя иглу с гаснущего рыданья,
          <w:br/>
          тикает на стене верхнего ‘до’ свиданья,
          <w:br/>
          в опустевшей квартире, ее тишине на зависть,
          <w:br/>
          крутится в темноте с вечным молчаньем запись.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2022-03-17T22:00:04+03:00</dcterms:created>
  <dcterms:modified xsi:type="dcterms:W3CDTF">2022-03-17T22:00:04+03:00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