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товарища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войной я написал подвал
          <w:br/>
           про книжицу поэта-ленинградца
          <w:br/>
           и доказал, что, если разобраться,
          <w:br/>
           певец довольно скучно напевал.
          <w:br/>
          <w:br/>
          Я сдал статью и позабыл об этом,
          <w:br/>
           за новую статью был взяться рад.
          <w:br/>
           Но через день бомбили Ленинград
          <w:br/>
           и автор книжки сделался поэтом.
          <w:br/>
          <w:br/>
          Все то, что он в балладах обещал,
          <w:br/>
           чему в стихах своих трескучих клялся,
          <w:br/>
           он «выполнил — боролся, и сражался,
          <w:br/>
           и смертью храбрых,
          <w:br/>
           как предвидел, пал.
          <w:br/>
          <w:br/>
          Как хорошо, что был редактор зол
          <w:br/>
           и мой подвал крестами переметил
          <w:br/>
           и что товарищ,
          <w:br/>
           павший,
          <w:br/>
           перед смертью
          <w:br/>
           его,
          <w:br/>
           скрипя зубами,
          <w:br/>
           не прочел.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2022-04-22T14:17:15+03:00</dcterms:created>
  <dcterms:modified xsi:type="dcterms:W3CDTF">2022-04-22T14:17:15+03:00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