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Поставим памятник
          <w:br/>
          в конце длинной городской улицы
          <w:br/>
          или в центре широкой городской площади,
          <w:br/>
          памятник,
          <w:br/>
          который впишется в любой ансамбль,
          <w:br/>
          потому что он будет
          <w:br/>
          немного конструктивен и очень реалистичен.
          <w:br/>
          Поставим памятник,
          <w:br/>
          который никому не помешает.
          <w:br/>
          <w:br/>
          У подножия пьедестала
          <w:br/>
          мы разобьем клумбу,
          <w:br/>
          а если позволят отцы города, —
          <w:br/>
          небольшой сквер,
          <w:br/>
          и наши дети
          <w:br/>
          будут жмуриться на толстое
          <w:br/>
          оранжевое солнце,
          <w:br/>
          принимая фигуру на пьедестале
          <w:br/>
          за признанного мыслителя,
          <w:br/>
          композитора
          <w:br/>
          или генерала.
          <w:br/>
          <w:br/>
          У подножия пьедестала — ручаюсь —
          <w:br/>
          каждое утро будут появляться
          <w:br/>
          цветы.
          <w:br/>
          Поставим памятник,
          <w:br/>
          который никому не помешает.
          <w:br/>
          Даже шоферы
          <w:br/>
          будут любоваться его величественным силуэтом.
          <w:br/>
          В сквере
          <w:br/>
          будут устраиваться свидания.
          <w:br/>
          Поставим памятник,
          <w:br/>
          мимо которого мы будем спешить на работу,
          <w:br/>
          около которого
          <w:br/>
          будут фотографироваться иностранцы.
          <w:br/>
          Ночью мы подсветим его снизу прожекторами.
          <w:br/>
          <w:br/>
          Поставим памятник лжи.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2022-03-17T21:40:58+03:00</dcterms:created>
  <dcterms:modified xsi:type="dcterms:W3CDTF">2022-03-17T21:40:58+03:00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