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час, когда осень щедра на дожди
          <w:br/>
          и лихорадка осину колотит,
          <w:br/>
          глянешь — а детство блестит позади
          <w:br/>
          кроткой луною, упавшей в колодец.
          <w:br/>
          <w:br/>
          Кажется — вовсе цела и ясна
          <w:br/>
          жизнь, что была же когда-то моею.
          <w:br/>
          Хрупкий узор дорогого лица
          <w:br/>
          время сносило, как будто монету.
          <w:br/>
          <w:br/>
          Мой — только памяти пристальный свет,
          <w:br/>
          дар обладания тем, чего 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2022-03-17T13:41:33+03:00</dcterms:created>
  <dcterms:modified xsi:type="dcterms:W3CDTF">2022-03-17T13:41:33+03:00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