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Парижу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Е. С. Кругликовой</em>
          <w:br/>
          <w:br/>
          Неслись года, как клочья белой пены…
          <w:br/>
           Ты жил во мне, меняя облик свой;
          <w:br/>
           И, уносимый встречною волной,
          <w:br/>
           Я шел опять в твои замкнуться стены.
          <w:br/>
           Но никогда сквозь жизни перемены
          <w:br/>
           Такой пронзенной не любил тоской
          <w:br/>
           Я каждый камень вещей мостовой
          <w:br/>
           И каждый дом на набережных Сены.
          <w:br/>
          <w:br/>
          И никогда в дни юности моей
          <w:br/>
           Не чувствовал сильнее и больней
          <w:br/>
           Твой древний яд отстоенной печали
          <w:br/>
          <w:br/>
          На дне дворов, под крышами мансард,
          <w:br/>
           Где юный Дант и отрок Бонапарт
          <w:br/>
           Своей мечты миры в себе качали.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2022-04-22T14:56:28+03:00</dcterms:created>
  <dcterms:modified xsi:type="dcterms:W3CDTF">2022-04-22T14:56:28+03:00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