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 колокольный и яйца на блюде
          <w:br/>
          Радостью душу согрели.
          <w:br/>
          Что лучезарней, скажите мне, люди,
          <w:br/>
          Пасхи в апреле?
          <w:br/>
          Травку ласкают лучи, дорогая,
          <w:br/>
          С улицы фраз отголоски…
          <w:br/>
          Тихо брожу от крыльца до сарая,
          <w:br/>
          Меряю доски.
          <w:br/>
          В небе, как зарево, внешняя зорька,
          <w:br/>
          Волны пасхального звона…
          <w:br/>
          Вот у соседей заплакал так горько
          <w:br/>
          Звук граммофона,
          <w:br/>
          Вторят ему бесконечно-уныло
          <w:br/>
          Взвизги гармоники с кухни…
          <w:br/>
          Многое было, ах, многое было…
          <w:br/>
          Прошлое, рухни!
          <w:br/>
          Нет, не помогут и яйца на блюде!
          <w:br/>
          Поздно… Лучи догорели…
          <w:br/>
          Что безнадежней, скажите мне, люди,
          <w:br/>
          Пасхи в апреле?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2022-03-19T00:08:33+03:00</dcterms:created>
  <dcterms:modified xsi:type="dcterms:W3CDTF">2022-03-19T00:08:33+03:00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