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Пахнет соснами, гарью, тленьем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Пахнет соснами, гарью, тленьем.
          <w:br/>
           Рядом бьется родник — лови!
          <w:br/>
           Это запах освобожденья,
          <w:br/>
           облик вечной нашей любви. 
          <w:br/>
          <w:br/>
          Не считаем ни дней, ни сроков.
          <w:br/>
           Не гадаем, что впереди…
          <w:br/>
           Трезвый, яростный и жестокий
          <w:br/>
           полдень жизни — не отходи!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2022-04-21T18:51:47+03:00</dcterms:created>
  <dcterms:modified xsi:type="dcterms:W3CDTF">2022-04-21T18:51:47+03:00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