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Певец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Слыхали ль вы за рощей глас ночной
          <w:br/>
          Певца любви, певца своей печали?
          <w:br/>
          Когда поля в час утренний молчали,
          <w:br/>
          Свирели звук унылый и простой
          <w:br/>
          Слыхали ль вы?
          <w:br/>
          <w:br/>
          Встречали ль вы в пустынной тьме лесной
          <w:br/>
          Певца любви, певца своей печали?
          <w:br/>
          Следы ли слез, улыбку ль замечали,
          <w:br/>
          Иль тихий взор, исполненный тоской,
          <w:br/>
          Встречали вы?
          <w:br/>
          <w:br/>
          Вздохнули ль вы, внимая тихий глас
          <w:br/>
          Певца любви, певца своей печали?
          <w:br/>
          Когда в лесах вы юношу видали,
          <w:br/>
          Встречая взор его потухших глаз,
          <w:br/>
          Вздохнули ль вы?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2021-11-10T19:31:19+03:00</dcterms:created>
  <dcterms:modified xsi:type="dcterms:W3CDTF">2021-11-10T19:31:19+03:00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