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"Певучесть есть в морских волнах..."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Певучесть есть в морских волнах,
          <w:br/>
          Гармония в стихийных спорах,
          <w:br/>
          И стройный мусикийский шорох
          <w:br/>
          Струится в зыбких камышах.
          <w:br/>
          <w:br/>
          Невозмутимый строй во всем,
          <w:br/>
          Созвучье полное в природе,-
          <w:br/>
          Лишь в нашей призрачной свободе
          <w:br/>
          Разлад мы с нею сознаем.
          <w:br/>
          <w:br/>
          Откуда, как разлад возник?
          <w:br/>
          И отчего же в общем хоре
          <w:br/>
          Душа не то поет, что море,
          <w:br/>
          И ропщет мыслящий тростник?
          <w:br/>
          <w:br/>
          * Есть музыкальная стройность
          <w:br/>
          в прибрежных тростниках (лат.)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2021-11-11T13:16:32+03:00</dcterms:created>
  <dcterms:modified xsi:type="dcterms:W3CDTF">2021-11-11T13:16:32+03:00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