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Певцам, высокое нам мило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  Певцам, высокое нам мило;
          <w:br/>
          В нас разгоняет сон души
          <w:br/>
          Днем — лучезарное светило,
          <w:br/>
          Узоры звезд — в ночной тиши.
          <w:br/>
          <w:br/>
          Поем мы пурпура сиянье,
          <w:br/>
          Победы гордые часы,
          <w:br/>
          И вечной меди изваянье,
          <w:br/>
          И мимолетные красы.
          <w:br/>
          <w:br/>
          Но нет красы, значеньем равной
          <w:br/>
          Той, у которой всемогущ,
          <w:br/>
          Из-под венца семьи державной
          <w:br/>
          Нетленный зеленеет плющ.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2022-03-20T06:46:32+03:00</dcterms:created>
  <dcterms:modified xsi:type="dcterms:W3CDTF">2022-03-20T06:46:32+03:00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