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Пейзаж ее лица, исполненный так живо
          <w:br/>
          Вибрацией весны влюбленных душ и тел,
          <w:br/>
          Я для грядущего запечатлеть хотел:
          <w:br/>
          Она была восторженно красива.
          <w:br/>
          <w:br/>
          Живой душистый шелк кос лунного отлива
          <w:br/>
          Художник передать бумаге не сумел.
          <w:br/>
          И только взор ее, мерцавший так тоскливо,
          <w:br/>
          С удвоенной тоской, казалось, заблестел.
          <w:br/>
          <w:br/>
          И странно: сделалось мне больно при портрете,
          <w:br/>
          Как больно не было давно уже, давно.
          <w:br/>
          И мне почудился в унылом кабинете
          <w:br/>
          <w:br/>
          Печальный взор ее, направленный в окно.
          <w:br/>
          Велик укор его, и ряд тысячелетий
          <w:br/>
          Душе моей в тоске скитаться суждено.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2021-11-11T05:05:24+03:00</dcterms:created>
  <dcterms:modified xsi:type="dcterms:W3CDTF">2021-11-11T05:05:24+03:00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