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первый бал — самообман!
          <w:br/>
          Как первая глава романа,
          <w:br/>
          Что по ошибке детям дан,
          <w:br/>
          Его просившим слишком рано,
          <w:br/>
          <w:br/>
          Как радуга в струях фонтана
          <w:br/>
          Ты, первый бал, — самообман.
          <w:br/>
          Ты, как восточный талисман,
          <w:br/>
          Как подвиги в стихах Ростана.
          <w:br/>
          <w:br/>
          Огни сквозь розовый туман,
          <w:br/>
          Виденья пестрого экрана…
          <w:br/>
          О, первый бал — самообман!
          <w:br/>
          Незаживающая рана!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2022-03-17T18:33:48+03:00</dcterms:created>
  <dcterms:modified xsi:type="dcterms:W3CDTF">2022-03-17T18:33:48+03:00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