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Первый дальнобойный в Ленинграде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 пестрой суете людской
          <w:br/>
          Все изменилось вдруг.
          <w:br/>
          Но это был не городской,
          <w:br/>
          Да и не сельский звук.
          <w:br/>
          На грома дальнего раскат
          <w:br/>
          Он, правда, был похож, как брат,
          <w:br/>
          Но в громе влажность есть
          <w:br/>
          Высоких свежих облаков
          <w:br/>
          И вожделение лугов -
          <w:br/>
          Веселых ливней весть.
          <w:br/>
          А этот был, как пекло, сух,
          <w:br/>
          И не хотел смятенный слух
          <w:br/>
          Поверить - по тому,
          <w:br/>
          Как расширялся он и рос,
          <w:br/>
          Как равнодушно гибель нес
          <w:br/>
          Ребенку моему.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2021-11-10T13:16:25+03:00</dcterms:created>
  <dcterms:modified xsi:type="dcterms:W3CDTF">2021-11-10T13:16:25+03:00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