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началом работы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посреди двора
          <w:br/>
           Стою в начале дня.
          <w:br/>
           Весенняя пора
          <w:br/>
           Торопит и меня.
          <w:br/>
          <w:br/>
          Зовет меня к себе
          <w:br/>
           Верстак — рабочий стол.
          <w:br/>
           А я ищу в ходьбе
          <w:br/>
           Свой ритм — вот он пришел.
          <w:br/>
          <w:br/>
          Вот я его схватил —
          <w:br/>
           Служи не только мне!
          <w:br/>
           В избытке вешних сил
          <w:br/>
           Скажи об этом дне.
          <w:br/>
          <w:br/>
          Забот и дел — гора.
          <w:br/>
           Стою я в час весны
          <w:br/>
           Не посреди двора,
          <w:br/>
           А посреди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2022-04-21T22:44:09+03:00</dcterms:created>
  <dcterms:modified xsi:type="dcterms:W3CDTF">2022-04-21T22:44:09+03:00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