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съездом в Генуе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 съездом в Генуе
          <w:br/>
          Споры, что вино:
          <w:br/>
          Риму ль, Карфагену ли
          <w:br/>
          Лавровый венок?
          <w:br/>
          А в Москве — воскресный звон
          <w:br/>
          Всех церквей нэпо:
          <w:br/>
          В центре всюду — «Трест und Sohn»,
          <w:br/>
          С краю — «Mon repos».
          <w:br/>
          Жизнь не остановится,
          <w:br/>
          Все спешит, бежит;
          <w:br/>
          Не она виновница,
          <w:br/>
          Если жмут межи.
          <w:br/>
          Крикнуть бы при случае:
          <w:br/>
          «Друг, остановись!
          <w:br/>
          Заключи-ка лучшее
          <w:br/>
          В малый парадис!»
          <w:br/>
          Солнце — на экваторе…
          <w:br/>
          Но, где мы вдвоем,
          <w:br/>
          Холоден, как в атрии,
          <w:br/>
          Ровный водоем;
          <w:br/>
          И пускай в Аляске вой
          <w:br/>
          Вихрей у могил, —
          <w:br/>
          Ты улыбкой ласковой
          <w:br/>
          Солнцу помоги!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2022-03-20T04:50:28+03:00</dcterms:created>
  <dcterms:modified xsi:type="dcterms:W3CDTF">2022-03-20T04:50:28+03:00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