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Переправа через Оку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утра раннего отчаливал челнок,
          <w:br/>
           Гребцы неистово кричали,
          <w:br/>
           Разлив, волнуясь, рос; белеющий восток
          <w:br/>
           Едва глядел из темной дали.
          <w:br/>
          <w:br/>
          И долго плыл наш челн… Когда же я потом
          <w:br/>
           Взглянул, — у самой середины,
          <w:br/>
           Качаясь, он стоял, и мимо нас кругом
          <w:br/>
           Неслись разрозненные льдины.
          <w:br/>
          <w:br/>
          А там, на берегу, лежал пластами снег,
          <w:br/>
           Деревья свесились уныло,
          <w:br/>
           И солнце уж светло из-за деревьев тех
          <w:br/>
           У храма купол золотило.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2022-04-22T18:11:36+03:00</dcterms:created>
  <dcterms:modified xsi:type="dcterms:W3CDTF">2022-04-22T18:11:36+03:00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