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всадника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Кордова.
          <w:br/>
           Одна на свете.
          <w:br/>
          <w:br/>
          Конь мой пегий, месяц низкий,
          <w:br/>
           за седлом лежат оливки.
          <w:br/>
           Хоть известен путь, а все же
          <w:br/>
           не добраться мне до Кордовы.
          <w:br/>
          <w:br/>
          Над равниной, вместе с ветром, —
          <w:br/>
           конь мой пегий, месяц красный.
          <w:br/>
           И глядит мне прямо в очи
          <w:br/>
           смерть с высоких башен Кордовы.
          <w:br/>
          <w:br/>
          Ай, далекая дорога!
          <w:br/>
           Мчится конь, не зная страха.
          <w:br/>
           Я со смертью встречусь прежде,
          <w:br/>
           чем увижу башни Кордовы!
          <w:br/>
          <w:br/>
          Кордова.
          <w:br/>
           Одна на свете.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2022-04-21T22:12:43+03:00</dcterms:created>
  <dcterms:modified xsi:type="dcterms:W3CDTF">2022-04-21T22:12:43+03:00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