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Персей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Скульптура Кановы
          <w:br/>
          <w:br/>
          Его издавна любят музы,
          <w:br/>
          Он юный, светлый, он герой,
          <w:br/>
          Он поднял голову Медузы
          <w:br/>
          Стальной, стремительной рукой.
          <w:br/>
          <w:br/>
          И не увидит он, конечно,
          <w:br/>
          Он, в чьей душе всегда гроза,
          <w:br/>
          Как хороши, как человечны
          <w:br/>
          Когда-то страшные глаза,
          <w:br/>
          <w:br/>
          Черты измученного болью,
          <w:br/>
          Теперь прекрасного лица...
          <w:br/>
          Мальчишескому своеволью
          <w:br/>
          Нет ни преграды, ни конца.
          <w:br/>
          <w:br/>
          Вон ждет нагая Андромеда,
          <w:br/>
          Пред ней свивается дракон,
          <w:br/>
          Туда, туда, за ним Победа
          <w:br/>
          Летит, крылатая, как он.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2021-11-10T22:28:21+03:00</dcterms:created>
  <dcterms:modified xsi:type="dcterms:W3CDTF">2021-11-10T22:28:21+03:00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