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Песельник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Там за лесом двадцать девок
          <w:br/>
          Расцветало краше дня.
          <w:br/>
          Сергей Городецкий
          <w:br/>
          Я — песельник. Я девок вывожу
          <w:br/>
          В широкий хоровод. Я с ветром ворожу.
          <w:br/>
          Я голосом тот край, где синь туман, бужу,
          <w:br/>
          Я песню длинную прилежно вывожу.
          <w:br/>
          Ой, дальний край! Ты — мой! Ой, косыньку развей!
          <w:br/>
          Ой, девка, заводи в глухую топь весной!
          <w:br/>
          Эй, девка, собирай лесной туман косой!
          <w:br/>
          Эй, песня, веселей! Эй, сарафан, алей!
          <w:br/>
          Легла к земле косой, туманится росой…
          <w:br/>
          Яр темных щек загар, что твой лесной пожар…
          <w:br/>
          И встала мне женой… Ой, синь туман, ты — мой!
          <w:br/>
          Ал сарафан — пожар, что девичий загар!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2022-03-18T01:37:58+03:00</dcterms:created>
  <dcterms:modified xsi:type="dcterms:W3CDTF">2022-03-18T01:37:58+03:00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