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 Филины («Mignon», A. Thomas)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Лаэрт, Лаэрт, мой милый,
          <w:br/>
          Возлюбленный Лаэрт!
          <w:br/>
          Сейчас я получила
          <w:br/>
          Сиреневый конверт.
          <w:br/>
          Чего вы рот раскрыли,
          <w:br/>
          Как стофранковый клерк?
          <w:br/>
          Дает нам снова крылья
          <w:br/>
          Барон фон-Роэенберг!
          <w:br/>
          Зовет нас на гастроли
          <w:br/>
          В свой замок на концерт.
          <w:br/>
          Вы, право, точно кролик,
          <w:br/>
          Любимый мой Лаэрт!
          <w:br/>
          Послушайте, мой шельма,
          <w:br/>
          Покрасьте свой парик.
          <w:br/>
          Пускай зовет Вильгельма
          <w:br/>
          Капризный Фредерик.
          <w:br/>
          Ах, ужин за спектаклем
          <w:br/>
          На сто один куверт…
          <w:br/>
          Как весел он! — не так ли,
          <w:br/>
          Мой преданный Лаэрт?..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2022-03-22T09:48:26+03:00</dcterms:created>
  <dcterms:modified xsi:type="dcterms:W3CDTF">2022-03-22T09:48:26+03:00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