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(Душа героев и певцов)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героев и певцов,
          <w:br/>
           Вино любезно и студенту:
          <w:br/>
           Оно его между цветов
          <w:br/>
           Ведет к ученому патенту.
          <w:br/>
          <w:br/>
          Проснувшись вместе с петухом,
          <w:br/>
           Он в тишине читает Канта;
          <w:br/>
           Но день прошел — и вечерком
          <w:br/>
           Он за вино от фолианта.
          <w:br/>
          <w:br/>
          И каждый день его, как сон,
          <w:br/>
           Пленяя чувства, пролетает:
          <w:br/>
           За книгой не скучает он,
          <w:br/>
           А за покалом кто ж скучает?
          <w:br/>
          <w:br/>
          Свободой жизнь его красна,
          <w:br/>
           Ее питомец просвещенный —
          <w:br/>
           Он капли милого вина
          <w:br/>
           Не даст за скипетры вселенной!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2022-04-23T08:26:24+03:00</dcterms:created>
  <dcterms:modified xsi:type="dcterms:W3CDTF">2022-04-23T08:26:24+03:00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