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Песни (Мы пьем,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пьем, — так рыцари пивали,
          <w:br/>
           Поем — они так не певали:
          <w:br/>
           Их бранный дух, их грубый вкус
          <w:br/>
           От чаши гнали милых муз.
          <w:br/>
          <w:br/>
          Веселость пасынков Рорбаха
          <w:br/>
           Была безумна и неряха:
          <w:br/>
           Бывало в замке за столом
          <w:br/>
           Сидят в бронях перед вином.
          <w:br/>
          <w:br/>
          И всякой в буйности природной
          <w:br/>
           Кричит, что пьяному угодно
          <w:br/>
           И непристойность глупых слов
          <w:br/>
           Слетает нагло с языков.
          <w:br/>
          <w:br/>
          Но мы, друзья, не то, что деды:
          <w:br/>
           Мы песни призвали в беседы,
          <w:br/>
           Когда веселье — наш кумир
          <w:br/>
           Сзывает нас на шумный пир.
          <w:br/>
          <w:br/>
          Великолепными рядами
          <w:br/>
           Сидим за длинными столами,
          <w:br/>
           И всякой, глядя на покал,
          <w:br/>
           Поет, как Гете приказал.
          <w:br/>
          <w:br/>
          Слова: отрада и свобода
          <w:br/>
           В устах у пьяного народа
          <w:br/>
           При звуке чоканья гремят,
          <w:br/>
           И всяк друг другу — друг и брат!
          <w:br/>
          <w:br/>
          Мы пьем — так рыцари пивали,
          <w:br/>
           Поем — они не так певали.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2022-04-23T12:02:56+03:00</dcterms:created>
  <dcterms:modified xsi:type="dcterms:W3CDTF">2022-04-23T12:02:56+03:00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