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баяна (Люблю смотреть на месяц ясной)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смотреть на месяц ясной,
          <w:br/>
           Когда встает он из-за гор;
          <w:br/>
           Но мне милее светлый взор
          <w:br/>
           Сияны резвой и прекрасной.
          <w:br/>
          <w:br/>
          Люблю, задумавшись, с кургана
          <w:br/>
           Напевы слушать соловья;
          <w:br/>
           Но веселей душа моя,
          <w:br/>
           Когда поет моя Сияна.
          <w:br/>
          <w:br/>
          Люблю, как песнь мою внимая,
          <w:br/>
           Боец хватает свой булат;
          <w:br/>
           Но слаще струны говорят
          <w:br/>
           С тобой, красавица младая!
          <w:br/>
          <w:br/>
          Люблю на шумном сборе стана
          <w:br/>
           Приветы ратных и вождей;
          <w:br/>
           Но я счастливее царей,
          <w:br/>
           Как улыбнется мне Сияна.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2022-04-22T00:58:23+03:00</dcterms:created>
  <dcterms:modified xsi:type="dcterms:W3CDTF">2022-04-22T00:58:23+03:00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