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(Ах! Зачем тебя)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Зачем тебя,
          <w:br/>
           Полевой цветок,
          <w:br/>
           Житель вольных мест,
          <w:br/>
           С поля сорвали,
          <w:br/>
           В душной комнате
          <w:br/>
           Напоказ людям
          <w:br/>
           Тебя бросили?
          <w:br/>
           Не пахнёт в тебя
          <w:br/>
           Запах сладостный
          <w:br/>
           Золотой весны,
          <w:br/>
           Не увидишь ты
          <w:br/>
           Солнца летнего,
          <w:br/>
           И не будешь ты
          <w:br/>
           С дрожью радости
          <w:br/>
           Слушать осени
          <w:br/>
           Бурю грозную…
          <w:br/>
           День пройдет, другой…
          <w:br/>
           Где краса твоя?
          <w:br/>
           Смотришь — за окном
          <w:br/>
           Уж былиночка.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2022-04-22T18:12:05+03:00</dcterms:created>
  <dcterms:modified xsi:type="dcterms:W3CDTF">2022-04-22T18:12:05+03:00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