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(Если встречусь с тобой)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встречусь с тобой
          <w:br/>
           Иль увижу тебя,-
          <w:br/>
           Что за трепет, за огнь
          <w:br/>
           Разольется в груди.
          <w:br/>
          <w:br/>
          Если взглянешь, душа, —
          <w:br/>
           Я горю и дрожу,
          <w:br/>
           И бесчуствен и нем
          <w:br/>
           Пред тобою стою!
          <w:br/>
          <w:br/>
          Если молвишь мне что,
          <w:br/>
           Я на речи твои,
          <w:br/>
           На приветы твои
          <w:br/>
           Что сказать, не сыщу.
          <w:br/>
          <w:br/>
          А лобзаньям твоим,
          <w:br/>
           А восторгам живым,
          <w:br/>
           На земле у людей,
          <w:br/>
           Выражения нет!
          <w:br/>
          <w:br/>
          Дева — радость души,
          <w:br/>
           Это жизнь — мы живём!
          <w:br/>
           Не хочу я другой!
          <w:br/>
           Жизни в жизни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2022-04-22T11:10:10+03:00</dcterms:created>
  <dcterms:modified xsi:type="dcterms:W3CDTF">2022-04-22T11:10:10+03:00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