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(Когда умру, смиренно совершите)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умру, смиренно совершите
          <w:br/>
           По мне обряд печальный и святой,
          <w:br/>
           И мне стихов надгробных не пишите,
          <w:br/>
           И мрамора не ставьте надо мной.
          <w:br/>
          <w:br/>
          Но здесь, друзья, где смело юность ваша
          <w:br/>
           Красуется могуществом вина,
          <w:br/>
           Где весела, как праздничная чаша,
          <w:br/>
           Душа кипит, свободна и шумна,
          <w:br/>
          <w:br/>
          Во славу мне вы чашу круговую
          <w:br/>
           Наполните играющим вином,
          <w:br/>
           Торжественно пропойте песнь родную
          <w:br/>
           И празднуйте об имени моем.
          <w:br/>
          <w:br/>
          Все тлен и миг! Блажен, кому судьбою
          <w:br/>
           Свою весну пропировать дано;
          <w:br/>
           Чья грудь полна свободой удалою,
          <w:br/>
           Кто любит жизнь за песни и вино!..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2022-04-23T08:59:34+03:00</dcterms:created>
  <dcterms:modified xsi:type="dcterms:W3CDTF">2022-04-23T08:59:34+03:00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