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(Полней стаканы, пейте в лад)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Полней стаканы, пейте в лад!
          <w:br/>
           Перед вином — благоговенье:
          <w:br/>
           Ему торжественный виват!
          <w:br/>
           Ему — коленопреклоненье!
          <w:br/>
          <w:br/>
          Герой вином разгорячен,
          <w:br/>
           На смерть отважнее стремится;
          <w:br/>
           Певец поет, как Аполлон,
          <w:br/>
           Умея Бахусу молиться.
          <w:br/>
          <w:br/>
          Любовник, глядя на стакан,
          <w:br/>
           Измену милой забывает,
          <w:br/>
           И счастлив он, покуда пьян,
          <w:br/>
           Затем что трезвый он страдает.
          <w:br/>
          <w:br/>
          Скажу короче: в жизни сей
          <w:br/>
           Без Вакха людям все досада:
          <w:br/>
           Анакреон твердит нам: пей!
          <w:br/>
           А мы прибавим: до упада.
          <w:br/>
          <w:br/>
          Полней стаканы, пейте в лад!
          <w:br/>
           Перед вином благоговенье;
          <w:br/>
           Ему торжественный виват!
          <w:br/>
           Ему — коленопреклоненье!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2022-04-22T00:57:56+03:00</dcterms:created>
  <dcterms:modified xsi:type="dcterms:W3CDTF">2022-04-22T00:57:56+03:00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