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Дальнего Востока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ещё на свете дали
          <w:br/>
           Дальше Дальнего Востока,
          <w:br/>
           Только мне без Комсомольска
          <w:br/>
           Всюду будет одиноко.
          <w:br/>
          <w:br/>
          Хороша у нас тайга.
          <w:br/>
           Хороша Амур-река…
          <w:br/>
           Наша молодость навеки,
          <w:br/>
           Наше солнце – на века!
          <w:br/>
          <w:br/>
          Наше солнце так красиво,
          <w:br/>
           Наше солнце так высоко,
          <w:br/>
           Потому что начинает
          <w:br/>
           Путь свой с Дальнего Востока!
          <w:br/>
          <w:br/>
          Хорошо, что нашу юность
          <w:br/>
           Не пугают расстоянья,
          <w:br/>
           И недаром над Амуром
          <w:br/>
           Назначаются свиданья…
          <w:br/>
          <w:br/>
          Лучший город всех влюблённых, –
          <w:br/>
           Песня Дальнего Востока…
          <w:br/>
           Землякам без Комсомольска
          <w:br/>
           Всюду будет одиноко.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2022-04-22T16:31:19+03:00</dcterms:created>
  <dcterms:modified xsi:type="dcterms:W3CDTF">2022-04-22T16:31:19+03:00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