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годах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голова моя седа,—
          <w:br/>
          зимы мне нечего пугаться.
          <w:br/>
          Не только груз —
          <w:br/>
          мои года.
          <w:br/>
          Мои года —
          <w:br/>
          мое богатство.
          <w:br/>
          Я часто время торопил,
          <w:br/>
          привык во все дела впрягаться.
          <w:br/>
          Пускай я денег не скопил.
          <w:br/>
          Мои года —
          <w:br/>
          мое богатство.
          <w:br/>
          Шепчу «спасибо» я годам
          <w:br/>
          и пью их горькое лекарство.
          <w:br/>
          И никому их не отдам!
          <w:br/>
          Мои года —
          <w:br/>
          мое богатство.
          <w:br/>
          А если скажут мне века:
          <w:br/>
          «Твоя звезда — увы — погасла…» —
          <w:br/>
          подымет
          <w:br/>
          детская рука
          <w:br/>
          мои года —
          <w:br/>
          мое богатство.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2022-03-19T06:59:43+03:00</dcterms:created>
  <dcterms:modified xsi:type="dcterms:W3CDTF">2022-03-19T06:59:43+03:00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