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московском муравье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нужно на кого-нибудь молиться.
          <w:br/>
          Подумайте, простому муравью
          <w:br/>
          вдруг захотелось в ноженьки валиться,
          <w:br/>
          поверить в очарованность свою!
          <w:br/>
          <w:br/>
          И муравья тогда покой покинул,
          <w:br/>
          все показалось будничным ему,
          <w:br/>
          и муравей создал себе богиню
          <w:br/>
          по образу и духу своему.
          <w:br/>
          <w:br/>
          И в день седьмой, в какое-то мгновенье,
          <w:br/>
          она возникла из ночных огней
          <w:br/>
          без всякого небесного знаменья...
          <w:br/>
          Пальтишко было легкое на ней.
          <w:br/>
          <w:br/>
          Все позабыв - и радости и муки,
          <w:br/>
          он двери распахнул в свое жилье
          <w:br/>
          и целовал обветренные руки
          <w:br/>
          и старенькие туфельки ее.
          <w:br/>
          <w:br/>
          И тени их качались на пороге.
          <w:br/>
          Безмолвный разговор они вели,
          <w:br/>
          красивые и мудрые, как боги,
          <w:br/>
          и грустные, как жители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2021-11-11T04:17:43+03:00</dcterms:created>
  <dcterms:modified xsi:type="dcterms:W3CDTF">2021-11-11T04:17:43+03:00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