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проходимца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улице карапузики
          <w:br/>
          Выделывают антраша
          <w:br/>
          Под звуки военной музыки,
          <w:br/>
          Что очень уж хороша:
          <w:br/>
          Такая она веселая
          <w:br/>
          И громкая — просто страсть!
          <w:br/>
          Пойду-ка в окрестные села я
          <w:br/>
          Попрыгать вокруг костра.
          <w:br/>
          Там с девушкой незнакомою
          <w:br/>
          Бездумно любовь крутну,
          <w:br/>
          Ненайденную искомую
          <w:br/>
          Найду-ка еще одну.
          <w:br/>
          Под карточкой два арбузика
          <w:br/>
          Выделывают антраша
          <w:br/>
          Греми, духовая музыка:
          <w:br/>
          Ты очень уж хороша!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2022-03-22T09:48:41+03:00</dcterms:created>
  <dcterms:modified xsi:type="dcterms:W3CDTF">2022-03-22T09:48:41+03:00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