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Подживает рана ножевая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Подживает рана ножевая.
          <w:br/>
           Поболит нет-нет, а все не так.
          <w:br/>
           Подживает, подавая знак:
          <w:br/>
           — Подымайся!
          <w:br/>
           Время!
          <w:br/>
           Ты — живая!
          <w:br/>
           Обращаюсь к ране ножевой,
          <w:br/>
           в долготу моих ночей и дней:
          <w:br/>
           — Что мне делать на земле, живой?
          <w:br/>
           А она в ответ:
          <w:br/>
           — Тебе видней.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2022-04-21T22:34:07+03:00</dcterms:created>
  <dcterms:modified xsi:type="dcterms:W3CDTF">2022-04-21T22:34:07+03:00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