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Петербург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Напастям жалким и однообразным
          <w:br/>
           Там предавались до потери сил.
          <w:br/>
           Один лишь я полуживым соблазном
          <w:br/>
           Средь озабоченных ходил.
          <w:br/>
          <w:br/>
          Смотрели на меня — и забывали
          <w:br/>
           Клокочущие чайники свои;
          <w:br/>
           На печках валенки сгорали;
          <w:br/>
           Все слушали стихи мои.
          <w:br/>
          <w:br/>
          А мне тогда в тьме гробовой, российской,
          <w:br/>
           Являлась вестница в цветах,
          <w:br/>
           И лад открылся музикийский
          <w:br/>
           Мне в сногсшибательных ветрах.
          <w:br/>
          <w:br/>
          И я безумел от видений,
          <w:br/>
           Когда чрез ледяной канал,
          <w:br/>
           Скользя с обломанных ступеней,
          <w:br/>
           Треску зловонную таскал,
          <w:br/>
          <w:br/>
          И каждый стих гоня сквозь прозу,
          <w:br/>
           Вывихивая каждую строку,
          <w:br/>
           Привил таки классическую розу
          <w:br/>
           К советскому дичку.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2022-04-23T12:23:44+03:00</dcterms:created>
  <dcterms:modified xsi:type="dcterms:W3CDTF">2022-04-23T12:23:44+03:00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