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Петербург в 1913 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заставой воет шарманка,
          <w:br/>
          Водят мишку, пляшет цыганка
          <w:br/>
          На заплеванной мостовой.
          <w:br/>
          Паровозик идет до Скорбящей,
          <w:br/>
          И гудочек его щемящий
          <w:br/>
          Откликается над Невой.
          <w:br/>
          В черном ветре злоба и воля.
          <w:br/>
          Тут уже до Горячего Поля,
          <w:br/>
          Вероятно, рукой подать.
          <w:br/>
          Тут мой голос смолкает вещий,
          <w:br/>
          Тут еще чудеса похлеще,
          <w:br/>
          Но уйдем - мне некогда ждать.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2021-11-11T15:36:35+03:00</dcterms:created>
  <dcterms:modified xsi:type="dcterms:W3CDTF">2021-11-11T15:36:35+03:00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