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Петр в Голландии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Анне Ахматовой</em>
          <w:br/>
          <w:br/>
          На грубой синеве крутые облака
          <w:br/>
           И парусных снастей под ними лес узорный.
          <w:br/>
           Стучит плетеный хлыст о кожу башмака.
          <w:br/>
           Прищурен глаз. Другой — прижат к трубе подзорной.
          <w:br/>
          <w:br/>
          Поодаль, в стороне — веселый ротозей,
          <w:br/>
           Спешащий куафер, гуляющая дама.
          <w:br/>
           А книзу у воды — таверна «Трех Друзей»,
          <w:br/>
           Где стекла пестрые с гербами Амстердама.
          <w:br/>
          <w:br/>
          Знакомы так и верфь, и кубок костяной
          <w:br/>
           В руках сановника, принесшего напиток,
          <w:br/>
           Что нужно ли читать по небу развитой
          <w:br/>
           Меж труб и гениев колеблющийся свиток?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2022-04-21T20:05:06+03:00</dcterms:created>
  <dcterms:modified xsi:type="dcterms:W3CDTF">2022-04-21T20:05:06+03:00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