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Шагает, как Наполеон,
          <w:br/>
          Красавец мой петух.
          <w:br/>
          Мне зренье услаждает он
          <w:br/>
          И услаждает слух.
          <w:br/>
          <w:br/>
          Он любит бой. Он любит власть.
          <w:br/>
          Он грозен, как орёл.
          <w:br/>
          И что герою лисья пасть
          <w:br/>
          И кухонный котёл!
          <w:br/>
          <w:br/>
          Отведать эти потроха
          <w:br/>
          Мечтают все вокруг.
          <w:br/>
          Но главный враг у петуха –
          <w:br/>
          Другой такой петух.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2022-03-19T05:21:23+03:00</dcterms:created>
  <dcterms:modified xsi:type="dcterms:W3CDTF">2022-03-19T05:21:23+03:00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