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Пианисту понятно шнырянье ветошниц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Пианисту понятно шнырянье ветошниц
          <w:br/>
          С косыми крюками обвалов в плечах.
          <w:br/>
          Одно прозябанье корзины и крошки
          <w:br/>
          И крышки раскрытых роялей влачат.
          <w:br/>
          <w:br/>
          По стройкам таскавшись с толпою тряпичниц
          <w:br/>
          И клад этот где-то на свалках сыскав,
          <w:br/>
          Он вешает облако бури кирпичной,
          <w:br/>
          Как робу на вешалку на лето в шкаф.
          <w:br/>
          <w:br/>
          И тянется, как за походною флягой,
          <w:br/>
          Военную карту грозы расстелив,
          <w:br/>
          К роялю, обычно обильному влагой
          <w:br/>
          Огромного душного лета столиц.
          <w:br/>
          <w:br/>
          Когда, подоспевши совсем незаметно,
          <w:br/>
          Сгорая от жажды, гроза четырьмя
          <w:br/>
          Прыжками бросается к бочкам с цементом,
          <w:br/>
          Дрожащими лапами ливня гремя.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2022-03-19T07:25:16+03:00</dcterms:created>
  <dcterms:modified xsi:type="dcterms:W3CDTF">2022-03-19T07:25:16+03:00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