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Пива светлого наварено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Пива светлого наварено,
          <w:br/>
          На столе дымится гусь…
          <w:br/>
          Поминать царя да барина
          <w:br/>
          Станет праздничная Русь —
          <w:br/>
          <w:br/>
          Крепким словом, прибауткою
          <w:br/>
          За беседою хмельной;
          <w:br/>
          Тот – забор и стою шуткою,
          <w:br/>
          Этот – пьяною слезой.
          <w:br/>
          <w:br/>
          И несутся речи шумные
          <w:br/>
          От гульбы да от вина…
          <w:br/>
          Порешили люди умные:
          <w:br/>
          – Наше дело – сторона.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2022-03-19T19:52:05+03:00</dcterms:created>
  <dcterms:modified xsi:type="dcterms:W3CDTF">2022-03-19T19:52:05+03:00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