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жжет высокие стены,
          <w:br/>
          Крыши, площади и базары.
          <w:br/>
          О, янтарный мрамор Сиены
          <w:br/>
          И молочно-белый Каррары!
          <w:br/>
          <w:br/>
          Все спокойно под небом ясным;
          <w:br/>
          Вот, окончив псалом последний,
          <w:br/>
          Возвращаются дети в красном
          <w:br/>
          По домам от поздней обедни.
          <w:br/>
          <w:br/>
          Где ж они, суровые громы
          <w:br/>
          Золотой тосканской равнины,
          <w:br/>
          Ненасытная страсть Содомы
          <w:br/>
          И голодный вопль Уголино?
          <w:br/>
          <w:br/>
          Ах, и мукам счет и усладам
          <w:br/>
          Не веками ведут — годами!
          <w:br/>
          Гибеллины и гвельфы рядом
          <w:br/>
          Задремали в гробах с гербами.
          <w:br/>
          <w:br/>
          Все проходит, как тень, но время
          <w:br/>
          Остается, как прежде, мстящим,
          <w:br/>
          И былое, темное бремя
          <w:br/>
          Продолжает жить в настоящем.
          <w:br/>
          <w:br/>
          Сатана в нестерпимом блеске,
          <w:br/>
          Оторвавшись от старой фрески,
          <w:br/>
          Наклонился с тоской всегдашней
          <w:br/>
          Над кривою пизанской башней.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2022-03-21T08:06:56+03:00</dcterms:created>
  <dcterms:modified xsi:type="dcterms:W3CDTF">2022-03-21T08:06:56+03:00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